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descr="https://lh6.googleusercontent.com/XP7HF00810NZ3rRzHtbpjcx2vXYrcUCJX8mKifZK92kyEtU26gFP2u4tLy1Y-JDUCMyf7SeJCPsNE_XZqP5riup1I-FwMYpH2BAxzutSfsK5m5-MKitA_8g65ifKE1nx9ASj-bOKr8oX4btz5Q" id="4" name="image1.png"/>
            <a:graphic>
              <a:graphicData uri="http://schemas.openxmlformats.org/drawingml/2006/picture">
                <pic:pic>
                  <pic:nvPicPr>
                    <pic:cNvPr descr="https://lh6.googleusercontent.com/XP7HF00810NZ3rRzHtbpjcx2vXYrcUCJX8mKifZK92kyEtU26gFP2u4tLy1Y-JDUCMyf7SeJCPsNE_XZqP5riup1I-FwMYpH2BAxzutSfsK5m5-MKitA_8g65ifKE1nx9ASj-bOKr8oX4btz5Q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="259" w:lineRule="auto"/>
        <w:rPr>
          <w:rFonts w:ascii="Arial" w:cs="Arial" w:eastAsia="Arial" w:hAnsi="Arial"/>
          <w:color w:val="0000ff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12 липня 2022 року                   м. Сквира                         №31-23-VIII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71.0" w:type="dxa"/>
        <w:jc w:val="center"/>
        <w:tblLayout w:type="fixed"/>
        <w:tblLook w:val="0000"/>
      </w:tblPr>
      <w:tblGrid>
        <w:gridCol w:w="105"/>
        <w:gridCol w:w="9630"/>
        <w:gridCol w:w="236"/>
        <w:tblGridChange w:id="0">
          <w:tblGrid>
            <w:gridCol w:w="105"/>
            <w:gridCol w:w="9630"/>
            <w:gridCol w:w="236"/>
          </w:tblGrid>
        </w:tblGridChange>
      </w:tblGrid>
      <w:tr>
        <w:trPr>
          <w:cantSplit w:val="0"/>
          <w:trHeight w:val="183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60"/>
              </w:tabs>
              <w:spacing w:after="0" w:before="0" w:line="240" w:lineRule="auto"/>
              <w:ind w:left="0" w:right="0" w:firstLine="48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9">
            <w:pPr>
              <w:keepLines w:val="1"/>
              <w:tabs>
                <w:tab w:val="left" w:pos="-290.99999999999966"/>
              </w:tabs>
              <w:ind w:left="-141.73228346456688" w:firstLine="0"/>
              <w:jc w:val="both"/>
              <w:rPr>
                <w:b w:val="1"/>
                <w:color w:val="00000a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a"/>
                <w:sz w:val="28"/>
                <w:szCs w:val="28"/>
                <w:rtl w:val="0"/>
              </w:rPr>
              <w:t xml:space="preserve">Про внесення змін до рішення Сквирської міської </w:t>
            </w:r>
          </w:p>
          <w:p w:rsidR="00000000" w:rsidDel="00000000" w:rsidP="00000000" w:rsidRDefault="00000000" w:rsidRPr="00000000" w14:paraId="0000000A">
            <w:pPr>
              <w:keepLines w:val="1"/>
              <w:tabs>
                <w:tab w:val="left" w:pos="-290.99999999999966"/>
              </w:tabs>
              <w:ind w:left="-141.73228346456688" w:firstLine="0"/>
              <w:jc w:val="both"/>
              <w:rPr>
                <w:b w:val="1"/>
                <w:color w:val="00000a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a"/>
                <w:sz w:val="28"/>
                <w:szCs w:val="28"/>
                <w:rtl w:val="0"/>
              </w:rPr>
              <w:t xml:space="preserve">ради №35-4-VIII від 21.01.2021 року “Про затвердження </w:t>
            </w:r>
          </w:p>
          <w:p w:rsidR="00000000" w:rsidDel="00000000" w:rsidP="00000000" w:rsidRDefault="00000000" w:rsidRPr="00000000" w14:paraId="0000000B">
            <w:pPr>
              <w:keepLines w:val="1"/>
              <w:tabs>
                <w:tab w:val="left" w:pos="-290.99999999999966"/>
              </w:tabs>
              <w:ind w:left="-141.73228346456688" w:firstLine="0"/>
              <w:jc w:val="both"/>
              <w:rPr>
                <w:b w:val="1"/>
                <w:color w:val="00000a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a"/>
                <w:sz w:val="28"/>
                <w:szCs w:val="28"/>
                <w:rtl w:val="0"/>
              </w:rPr>
              <w:t xml:space="preserve">комплексної програми підтримки сім’ї </w:t>
            </w:r>
          </w:p>
          <w:p w:rsidR="00000000" w:rsidDel="00000000" w:rsidP="00000000" w:rsidRDefault="00000000" w:rsidRPr="00000000" w14:paraId="0000000C">
            <w:pPr>
              <w:keepLines w:val="1"/>
              <w:tabs>
                <w:tab w:val="left" w:pos="-290.99999999999966"/>
              </w:tabs>
              <w:ind w:left="-141.73228346456688" w:firstLine="0"/>
              <w:jc w:val="both"/>
              <w:rPr>
                <w:b w:val="1"/>
                <w:color w:val="00000a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a"/>
                <w:sz w:val="28"/>
                <w:szCs w:val="28"/>
                <w:rtl w:val="0"/>
              </w:rPr>
              <w:t xml:space="preserve">та забезпечення прав дітей “Щаслива родина - </w:t>
            </w:r>
          </w:p>
          <w:p w:rsidR="00000000" w:rsidDel="00000000" w:rsidP="00000000" w:rsidRDefault="00000000" w:rsidRPr="00000000" w14:paraId="0000000D">
            <w:pPr>
              <w:keepLines w:val="1"/>
              <w:tabs>
                <w:tab w:val="left" w:pos="-290.99999999999966"/>
              </w:tabs>
              <w:ind w:left="-141.73228346456688" w:firstLine="0"/>
              <w:jc w:val="both"/>
              <w:rPr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color w:val="00000a"/>
                <w:sz w:val="28"/>
                <w:szCs w:val="28"/>
                <w:rtl w:val="0"/>
              </w:rPr>
              <w:t xml:space="preserve">успішна громада” на 2021-2022 роки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60"/>
              </w:tabs>
              <w:spacing w:after="0" w:before="0" w:line="240" w:lineRule="auto"/>
              <w:ind w:left="0" w:right="0" w:firstLine="48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статті 26 Закону України „Про місцеве самоврядування в Україні“, на виконання розпорядження Кабінету Міністрів України від 9 серпня 2017 року № 526-р „Про Національну стратегію реформування системи інституційного догляду та виховання дітей на 2017-2026 роки та план заходів з реалізації її І етапу“,  Сквирська міська рада VIII скликання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5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Внести зміни до комплексної програми підтримки сім'ї та забезпечення прав дітей „Щаслива родина – успішна громада“ на 2021 – 2022 роки, затвердженої рішенням Сквирської міської ради від 21.01.2021 № 35-4-VIІІ, а саме: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Паспорт Комплексної програми підтримки сім’ї та забезпечення прав дітей «Щаслива родина – успішна громада» на 2021 – 2022 роки викласти у новій редакції </w:t>
      </w:r>
      <w:r w:rsidDel="00000000" w:rsidR="00000000" w:rsidRPr="00000000">
        <w:rPr>
          <w:sz w:val="28"/>
          <w:szCs w:val="28"/>
          <w:rtl w:val="0"/>
        </w:rPr>
        <w:t xml:space="preserve">згідно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додатку 1;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  розділ ХІ. „Ресурсне забезпечення Програми“ викласти у новій редакції </w:t>
      </w:r>
      <w:r w:rsidDel="00000000" w:rsidR="00000000" w:rsidRPr="00000000">
        <w:rPr>
          <w:sz w:val="28"/>
          <w:szCs w:val="28"/>
          <w:rtl w:val="0"/>
        </w:rPr>
        <w:t xml:space="preserve">згідно додатку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2;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  розділ X. „Заходи з реалізації Програми, напрями діяльності“  пункт 1 „Утвердження в суспільстві сімейних цінностей, виховання відповідального батьківства, запобігання сімейному неблагополуччю, насильству в сім'ї та соціальному сирітству, забезпечення безпечного та змістовного оздоровлення і відпочинку дітей“ доповнити підпунктом 1.52 </w:t>
      </w:r>
      <w:r w:rsidDel="00000000" w:rsidR="00000000" w:rsidRPr="00000000">
        <w:rPr>
          <w:sz w:val="28"/>
          <w:szCs w:val="28"/>
          <w:rtl w:val="0"/>
        </w:rPr>
        <w:t xml:space="preserve">згідно додатку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3.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 Контроль за виконанням цього рішення покласти на постійну комісію Сквирської міської ради з питань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соціального захисту, освіти, охорони здоров'я, культури та релігії.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   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ind w:left="5103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ind w:left="5103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 рішення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ind w:left="5103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12.07.2022 року №31-23-VIII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ind w:left="5103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ntiqua" w:cs="Antiqua" w:eastAsia="Antiqua" w:hAnsi="Antiqu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Паспорт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Комплексної програми підтримки сім’ї та забезпечення прав дітей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«Щаслива родина – успішна громада» на 2021 – 2022 роки</w:t>
      </w:r>
      <w:r w:rsidDel="00000000" w:rsidR="00000000" w:rsidRPr="00000000">
        <w:rPr>
          <w:rtl w:val="0"/>
        </w:rPr>
      </w:r>
    </w:p>
    <w:tbl>
      <w:tblPr>
        <w:tblStyle w:val="Table2"/>
        <w:tblW w:w="964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48"/>
        <w:gridCol w:w="4140"/>
        <w:gridCol w:w="4860"/>
        <w:tblGridChange w:id="0">
          <w:tblGrid>
            <w:gridCol w:w="648"/>
            <w:gridCol w:w="4140"/>
            <w:gridCol w:w="486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Ініціатор розроблення програми 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tabs>
                <w:tab w:val="left" w:pos="636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Служба у справах дітей та сім’ї</w:t>
            </w:r>
          </w:p>
          <w:p w:rsidR="00000000" w:rsidDel="00000000" w:rsidP="00000000" w:rsidRDefault="00000000" w:rsidRPr="00000000" w14:paraId="00000027">
            <w:pPr>
              <w:widowControl w:val="0"/>
              <w:tabs>
                <w:tab w:val="left" w:pos="636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Сквирської міської ради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tabs>
                <w:tab w:val="left" w:pos="6360"/>
              </w:tabs>
              <w:spacing w:after="1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Розробник програми 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tabs>
                <w:tab w:val="left" w:pos="636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Служба у справах дітей та сім’ї</w:t>
            </w:r>
          </w:p>
          <w:p w:rsidR="00000000" w:rsidDel="00000000" w:rsidP="00000000" w:rsidRDefault="00000000" w:rsidRPr="00000000" w14:paraId="0000002E">
            <w:pPr>
              <w:widowControl w:val="0"/>
              <w:tabs>
                <w:tab w:val="left" w:pos="636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Сквирської міської ради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Співрозробники програми 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-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Відповідальний виконавець програми 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tabs>
                <w:tab w:val="left" w:pos="6360"/>
              </w:tabs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Служба у справах дітей та сім’ї Сквирської міської ради;</w:t>
            </w:r>
          </w:p>
          <w:p w:rsidR="00000000" w:rsidDel="00000000" w:rsidP="00000000" w:rsidRDefault="00000000" w:rsidRPr="00000000" w14:paraId="00000035">
            <w:pPr>
              <w:widowControl w:val="0"/>
              <w:tabs>
                <w:tab w:val="left" w:pos="6360"/>
              </w:tabs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Відділ праці, соціального захисту та соціального забезпечення Сквирської міської ради;</w:t>
            </w:r>
          </w:p>
          <w:p w:rsidR="00000000" w:rsidDel="00000000" w:rsidP="00000000" w:rsidRDefault="00000000" w:rsidRPr="00000000" w14:paraId="00000036">
            <w:pPr>
              <w:widowControl w:val="0"/>
              <w:tabs>
                <w:tab w:val="left" w:pos="636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«Сквирський центр соціальної підтримки дітей та сімей «Надія»» Сквирської міської ради Білоцерківського району Київської області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Учасники програми 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tabs>
                <w:tab w:val="left" w:pos="636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Структурні підрозділи Сквирської міської ради, громадські, благодійні організації, в тому числі міжнародні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Термін реалізації Програми 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2021-2022 роки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Перелік місцевих бюджетів, які беруть участь у виконанні Програми (для комплексних програм)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tabs>
                <w:tab w:val="left" w:pos="636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Бюджет міської ради, виходячи з фінансового ресурсу та пріоритетів,  інші джерела фінансування, не заборонені чинним законодавством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tabs>
                <w:tab w:val="left" w:pos="6360"/>
              </w:tabs>
              <w:spacing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Загальний обсяг фінансових ресурсів, необхідних для реалізації програми, всього: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2850 000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грн.</w:t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tabs>
                <w:tab w:val="left" w:pos="6360"/>
              </w:tabs>
              <w:spacing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у тому числі:</w:t>
            </w:r>
          </w:p>
          <w:p w:rsidR="00000000" w:rsidDel="00000000" w:rsidP="00000000" w:rsidRDefault="00000000" w:rsidRPr="00000000" w14:paraId="00000045">
            <w:pPr>
              <w:widowControl w:val="0"/>
              <w:tabs>
                <w:tab w:val="left" w:pos="6360"/>
              </w:tabs>
              <w:spacing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коштів міського бюджету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tabs>
                <w:tab w:val="left" w:pos="6360"/>
              </w:tabs>
              <w:spacing w:after="120" w:line="480" w:lineRule="auto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2850 000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грн.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Начальник Служби у справах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дітей та сім’ї міської ради                                                              Надія РОГОЗА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ind w:left="5103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ind w:left="5103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Додаток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ind w:left="5103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 рішення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ind w:left="5103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12.07.2022 року №31-23-VIII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ind w:left="5103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ind w:left="10206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ind w:left="10206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X. Заходи з реалізації Програми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142" w:firstLine="567"/>
        <w:jc w:val="both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1. Утвердження в суспільстві сімейних цінностей, виховання відповідального батьківства, запобігання сімейному неблагополуччю, насильству в сім'ї та соціальному сирітству, забезпечення безпечного та змістовного оздоровлення і відпочинку дітей.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tabs>
          <w:tab w:val="left" w:pos="484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1.52. Забезпечити утримання 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області.</w:t>
      </w:r>
    </w:p>
    <w:p w:rsidR="00000000" w:rsidDel="00000000" w:rsidP="00000000" w:rsidRDefault="00000000" w:rsidRPr="00000000" w14:paraId="00000058">
      <w:pPr>
        <w:widowControl w:val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ind w:left="5529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Відділ праці, соціального захисту та соціального забезпечення міської ради, Служба у справах дітей та сім’ї міської ради, комунальний заклад«Сквирський центр соціальної підтримки дітей та сімей «Надія»» Сквирської міської ради Білоцерківського району Київської області</w:t>
      </w:r>
    </w:p>
    <w:p w:rsidR="00000000" w:rsidDel="00000000" w:rsidP="00000000" w:rsidRDefault="00000000" w:rsidRPr="00000000" w14:paraId="0000005A">
      <w:pPr>
        <w:widowControl w:val="0"/>
        <w:ind w:firstLine="7088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ind w:firstLine="7088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2022</w:t>
      </w:r>
    </w:p>
    <w:p w:rsidR="00000000" w:rsidDel="00000000" w:rsidP="00000000" w:rsidRDefault="00000000" w:rsidRPr="00000000" w14:paraId="0000005C">
      <w:pPr>
        <w:widowControl w:val="0"/>
        <w:ind w:firstLine="7088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ind w:firstLine="7088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Начальник Служби у справах дітей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та сім’ї міської ради                                                                  Надія РОГОЗА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ind w:left="5103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Додаток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ind w:left="5103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 рішення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ind w:left="5103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12.07.2022 року №31-23-VIII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ind w:left="5103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firstLine="709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ІХ. Ресурсне забезпечення Програми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both"/>
        <w:rPr>
          <w:rFonts w:ascii="Antiqua" w:cs="Antiqua" w:eastAsia="Antiqua" w:hAnsi="Antiqua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85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44"/>
        <w:gridCol w:w="1560"/>
        <w:gridCol w:w="1701"/>
        <w:gridCol w:w="1949"/>
        <w:tblGridChange w:id="0">
          <w:tblGrid>
            <w:gridCol w:w="4644"/>
            <w:gridCol w:w="1560"/>
            <w:gridCol w:w="1701"/>
            <w:gridCol w:w="1949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Обсяг коштів, які пропонується залучити на виконання Програми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2021 рік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2022 рік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Усього, грн..: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Обсяг ресурсів, усього, </w:t>
            </w:r>
          </w:p>
          <w:p w:rsidR="00000000" w:rsidDel="00000000" w:rsidP="00000000" w:rsidRDefault="00000000" w:rsidRPr="00000000" w14:paraId="00000077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у тому числі:</w:t>
            </w:r>
          </w:p>
          <w:p w:rsidR="00000000" w:rsidDel="00000000" w:rsidP="00000000" w:rsidRDefault="00000000" w:rsidRPr="00000000" w14:paraId="0000007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міський бюджет, тис. грн..</w:t>
            </w:r>
          </w:p>
          <w:p w:rsidR="00000000" w:rsidDel="00000000" w:rsidP="00000000" w:rsidRDefault="00000000" w:rsidRPr="00000000" w14:paraId="0000007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з них:</w:t>
            </w:r>
          </w:p>
          <w:p w:rsidR="00000000" w:rsidDel="00000000" w:rsidP="00000000" w:rsidRDefault="00000000" w:rsidRPr="00000000" w14:paraId="0000007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на забезпечення заходів з оздоровлення дітей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12700</wp:posOffset>
                      </wp:positionV>
                      <wp:extent cx="6200775" cy="12700"/>
                      <wp:effectExtent b="0" l="0" r="0" t="0"/>
                      <wp:wrapNone/>
                      <wp:docPr id="3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245613" y="3780000"/>
                                <a:ext cx="620077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12700</wp:posOffset>
                      </wp:positionV>
                      <wp:extent cx="6200775" cy="12700"/>
                      <wp:effectExtent b="0" l="0" r="0" t="0"/>
                      <wp:wrapNone/>
                      <wp:docPr id="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20077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7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резервні кошти, що виплачується патронатному вихователю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0</wp:posOffset>
                      </wp:positionV>
                      <wp:extent cx="6200775" cy="127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245613" y="3779683"/>
                                <a:ext cx="6200775" cy="6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0</wp:posOffset>
                      </wp:positionV>
                      <wp:extent cx="6200775" cy="12700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20077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7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на забезпечення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-12699</wp:posOffset>
                      </wp:positionV>
                      <wp:extent cx="6200775" cy="127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245613" y="3780000"/>
                                <a:ext cx="620077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-12699</wp:posOffset>
                      </wp:positionV>
                      <wp:extent cx="6200775" cy="12700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20077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7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заходів (семінарів, круглих столів, нарад, брифінгів, свят, освітньо-виховних, культмасових, інформаційних та інших заходів для сімей з дітьми та дітей</w:t>
            </w:r>
          </w:p>
          <w:p w:rsidR="00000000" w:rsidDel="00000000" w:rsidP="00000000" w:rsidRDefault="00000000" w:rsidRPr="00000000" w14:paraId="0000007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550,0</w:t>
            </w:r>
          </w:p>
          <w:p w:rsidR="00000000" w:rsidDel="00000000" w:rsidP="00000000" w:rsidRDefault="00000000" w:rsidRPr="00000000" w14:paraId="00000081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550,0</w:t>
            </w:r>
          </w:p>
          <w:p w:rsidR="00000000" w:rsidDel="00000000" w:rsidP="00000000" w:rsidRDefault="00000000" w:rsidRPr="00000000" w14:paraId="0000008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ind w:firstLine="708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2300,0</w:t>
            </w:r>
          </w:p>
          <w:p w:rsidR="00000000" w:rsidDel="00000000" w:rsidP="00000000" w:rsidRDefault="00000000" w:rsidRPr="00000000" w14:paraId="00000089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2300,0</w:t>
            </w:r>
          </w:p>
          <w:p w:rsidR="00000000" w:rsidDel="00000000" w:rsidP="00000000" w:rsidRDefault="00000000" w:rsidRPr="00000000" w14:paraId="0000008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400,0</w:t>
            </w:r>
          </w:p>
          <w:p w:rsidR="00000000" w:rsidDel="00000000" w:rsidP="00000000" w:rsidRDefault="00000000" w:rsidRPr="00000000" w14:paraId="0000008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12,3</w:t>
            </w:r>
          </w:p>
          <w:p w:rsidR="00000000" w:rsidDel="00000000" w:rsidP="00000000" w:rsidRDefault="00000000" w:rsidRPr="00000000" w14:paraId="0000009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287,7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2850,0</w:t>
            </w:r>
          </w:p>
          <w:p w:rsidR="00000000" w:rsidDel="00000000" w:rsidP="00000000" w:rsidRDefault="00000000" w:rsidRPr="00000000" w14:paraId="00000095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2850,0</w:t>
            </w:r>
          </w:p>
          <w:p w:rsidR="00000000" w:rsidDel="00000000" w:rsidP="00000000" w:rsidRDefault="00000000" w:rsidRPr="00000000" w14:paraId="00000098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400,0</w:t>
            </w:r>
          </w:p>
          <w:p w:rsidR="00000000" w:rsidDel="00000000" w:rsidP="00000000" w:rsidRDefault="00000000" w:rsidRPr="00000000" w14:paraId="0000009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12,3</w:t>
            </w:r>
          </w:p>
          <w:p w:rsidR="00000000" w:rsidDel="00000000" w:rsidP="00000000" w:rsidRDefault="00000000" w:rsidRPr="00000000" w14:paraId="0000009D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287,7</w:t>
            </w:r>
          </w:p>
          <w:p w:rsidR="00000000" w:rsidDel="00000000" w:rsidP="00000000" w:rsidRDefault="00000000" w:rsidRPr="00000000" w14:paraId="000000A0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Державний бюджет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0,0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3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0,0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4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0,0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На утримання 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1600,0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1600,0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Кошти не бюджетних джерел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A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0,0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B">
            <w:pPr>
              <w:keepNext w:val="1"/>
              <w:widowControl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0,0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C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0,0</w:t>
            </w:r>
          </w:p>
        </w:tc>
      </w:tr>
    </w:tbl>
    <w:p w:rsidR="00000000" w:rsidDel="00000000" w:rsidP="00000000" w:rsidRDefault="00000000" w:rsidRPr="00000000" w14:paraId="000000AD">
      <w:pPr>
        <w:rPr>
          <w:rFonts w:ascii="Antiqua" w:cs="Antiqua" w:eastAsia="Antiqua" w:hAnsi="Antiqu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Начальник Служби у справах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дітей та сім’ї міської ради                                                               Надія РОГОЗА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tabs>
          <w:tab w:val="left" w:pos="1470"/>
        </w:tabs>
        <w:rPr>
          <w:rFonts w:ascii="Antiqua" w:cs="Antiqua" w:eastAsia="Antiqua" w:hAnsi="Antiqu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40"/>
          <w:szCs w:val="40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276" w:top="1134" w:left="1701" w:right="42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  <w:font w:name="Antiqu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710" w:hanging="99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44"/>
      <w:szCs w:val="24"/>
      <w:effect w:val="none"/>
      <w:vertAlign w:val="baseline"/>
      <w:cs w:val="0"/>
      <w:em w:val="none"/>
      <w:lang w:bidi="ar-SA" w:eastAsia="ru-RU" w:val="uk-UA"/>
    </w:rPr>
  </w:style>
  <w:style w:type="paragraph" w:styleId="Заголовок2">
    <w:name w:val="Заголовок 2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b w:val="1"/>
      <w:bCs w:val="1"/>
      <w:w w:val="100"/>
      <w:position w:val="-1"/>
      <w:sz w:val="32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сновнойтекстсотступом">
    <w:name w:val="Основной текст с отступом"/>
    <w:basedOn w:val="Обычный"/>
    <w:next w:val="Основнойтекстсотступом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k-UA"/>
    </w:rPr>
  </w:style>
  <w:style w:type="paragraph" w:styleId="Верхнийколонтитул">
    <w:name w:val="Верхний колонтитул"/>
    <w:basedOn w:val="Обычный"/>
    <w:next w:val="Верх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ru-RU" w:val="ru-RU"/>
    </w:rPr>
  </w:style>
  <w:style w:type="paragraph" w:styleId="Название,Номертаблиці">
    <w:name w:val="Название,Номер таблиці"/>
    <w:basedOn w:val="Обычный"/>
    <w:next w:val="Название,Номертаблиці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und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ListParagraph">
    <w:name w:val="List Paragraph"/>
    <w:basedOn w:val="Обычный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character" w:styleId="НазваниеЗнак,НомертаблиціЗнак">
    <w:name w:val="Название Знак,Номер таблиці Знак"/>
    <w:next w:val="НазваниеЗнак,НомертаблиціЗнак"/>
    <w:autoRedefine w:val="0"/>
    <w:hidden w:val="0"/>
    <w:qFormat w:val="0"/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val="uk-UA"/>
    </w:rPr>
  </w:style>
  <w:style w:type="character" w:styleId="Основнийтекст_">
    <w:name w:val="Основний текст_"/>
    <w:next w:val="Основнийтекст_"/>
    <w:autoRedefine w:val="0"/>
    <w:hidden w:val="0"/>
    <w:qFormat w:val="0"/>
    <w:rPr>
      <w:w w:val="100"/>
      <w:position w:val="-1"/>
      <w:sz w:val="30"/>
      <w:szCs w:val="30"/>
      <w:effect w:val="none"/>
      <w:shd w:color="auto" w:fill="ffffff" w:val="clear"/>
      <w:vertAlign w:val="baseline"/>
      <w:cs w:val="0"/>
      <w:em w:val="none"/>
      <w:lang/>
    </w:rPr>
  </w:style>
  <w:style w:type="paragraph" w:styleId="Основнийтекст">
    <w:name w:val="Основний текст"/>
    <w:basedOn w:val="Обычный"/>
    <w:next w:val="Основнийтекст"/>
    <w:autoRedefine w:val="0"/>
    <w:hidden w:val="0"/>
    <w:qFormat w:val="0"/>
    <w:pPr>
      <w:widowControl w:val="0"/>
      <w:shd w:color="auto" w:fill="ffffff" w:val="clear"/>
      <w:suppressAutoHyphens w:val="1"/>
      <w:spacing w:after="300" w:line="322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30"/>
      <w:szCs w:val="30"/>
      <w:effect w:val="none"/>
      <w:vertAlign w:val="baseline"/>
      <w:cs w:val="0"/>
      <w:em w:val="none"/>
      <w:lang w:bidi="ar-SA" w:eastAsia="und" w:val="und"/>
    </w:rPr>
  </w:style>
  <w:style w:type="paragraph" w:styleId="Основнойтекстсотступом2">
    <w:name w:val="Основной текст с отступом 2"/>
    <w:basedOn w:val="Обычный"/>
    <w:next w:val="Основнойтекстсотступом2"/>
    <w:autoRedefine w:val="0"/>
    <w:hidden w:val="0"/>
    <w:qFormat w:val="0"/>
    <w:pPr>
      <w:suppressAutoHyphens w:val="1"/>
      <w:spacing w:after="120" w:line="480" w:lineRule="auto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Основнойтекстсотступом2Знак">
    <w:name w:val="Основной текст с отступом 2 Знак"/>
    <w:next w:val="Основнойтекстсотступом2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character" w:styleId="ОсновнойтекстсотступомЗнак">
    <w:name w:val="Основной текст с отступом Знак"/>
    <w:next w:val="Основнойтекстсотступом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накЗнакЗнак">
    <w:name w:val="Знак Знак Знак"/>
    <w:basedOn w:val="Обычный"/>
    <w:next w:val="ЗнакЗнакЗнак"/>
    <w:autoRedefine w:val="0"/>
    <w:hidden w:val="0"/>
    <w:qFormat w:val="0"/>
    <w:pPr>
      <w:tabs>
        <w:tab w:val="num" w:leader="none" w:pos="360"/>
      </w:tabs>
      <w:suppressAutoHyphens w:val="1"/>
      <w:spacing w:after="160" w:line="240" w:lineRule="atLeast"/>
      <w:ind w:leftChars="-1" w:rightChars="0" w:firstLineChars="-1"/>
      <w:textDirection w:val="btLr"/>
      <w:textAlignment w:val="top"/>
      <w:outlineLvl w:val="0"/>
    </w:pPr>
    <w:rPr>
      <w:rFonts w:ascii="Verdana" w:hAnsi="Verdan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rvts23">
    <w:name w:val="rvts23"/>
    <w:basedOn w:val="Основнойшрифтабзаца"/>
    <w:next w:val="rvts2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Строгий">
    <w:name w:val="Строгий"/>
    <w:basedOn w:val="Основнойшрифтабзаца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2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/34e4Lg90XWAMXbLEG67ArMfEg==">AMUW2mUSeucP+mIQ82gat4z46nZR1XD4zcMObrtl0QigtCMPfbpD4+t0RqCDwiq16eHUJVRTS4fiL8Y1Yddf0SIr1tlSEGtE15PhNalNw9t7eonLWmIBlXU=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2021-11-30T17:33:00Z</dcterms:created>
  <dc:creator>1</dc:creator>
</cp:coreProperties>
</file>